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E8DFE" w14:textId="77777777" w:rsidR="005023BB" w:rsidRDefault="005023BB" w:rsidP="005023BB">
      <w:pPr>
        <w:jc w:val="center"/>
        <w:rPr>
          <w:rFonts w:ascii="Times New Roman" w:hAnsi="Times New Roman" w:cs="Times New Roman"/>
          <w:b/>
          <w:sz w:val="24"/>
          <w:szCs w:val="24"/>
        </w:rPr>
      </w:pPr>
      <w:r>
        <w:rPr>
          <w:rFonts w:ascii="Times New Roman" w:hAnsi="Times New Roman" w:cs="Times New Roman"/>
          <w:b/>
          <w:sz w:val="24"/>
          <w:szCs w:val="24"/>
        </w:rPr>
        <w:t>NOTICE TO BIDDERS</w:t>
      </w:r>
    </w:p>
    <w:p w14:paraId="273A23B7" w14:textId="77777777" w:rsidR="005023BB" w:rsidRDefault="005023BB" w:rsidP="005023BB">
      <w:pPr>
        <w:rPr>
          <w:rFonts w:ascii="Times New Roman" w:hAnsi="Times New Roman" w:cs="Times New Roman"/>
          <w:sz w:val="24"/>
          <w:szCs w:val="24"/>
        </w:rPr>
      </w:pPr>
      <w:proofErr w:type="gramStart"/>
      <w:r>
        <w:rPr>
          <w:rFonts w:ascii="Times New Roman" w:hAnsi="Times New Roman" w:cs="Times New Roman"/>
          <w:sz w:val="24"/>
          <w:szCs w:val="24"/>
        </w:rPr>
        <w:t>Sealed proposals will be received by the Franklin County Convention Facilities Authority</w:t>
      </w:r>
      <w:proofErr w:type="gramEnd"/>
      <w:r>
        <w:rPr>
          <w:rFonts w:ascii="Times New Roman" w:hAnsi="Times New Roman" w:cs="Times New Roman"/>
          <w:sz w:val="24"/>
          <w:szCs w:val="24"/>
        </w:rPr>
        <w:t xml:space="preserve"> (“FCCFA”) until </w:t>
      </w:r>
      <w:r>
        <w:rPr>
          <w:rFonts w:ascii="Times New Roman" w:hAnsi="Times New Roman" w:cs="Times New Roman"/>
          <w:b/>
          <w:sz w:val="24"/>
          <w:szCs w:val="24"/>
          <w:u w:val="single"/>
        </w:rPr>
        <w:t>May 3, 2019 at 4:00 PM EST</w:t>
      </w:r>
      <w:r>
        <w:rPr>
          <w:rFonts w:ascii="Times New Roman" w:hAnsi="Times New Roman" w:cs="Times New Roman"/>
          <w:sz w:val="24"/>
          <w:szCs w:val="24"/>
        </w:rPr>
        <w:t xml:space="preserve"> and will be publicly opened and read aloud immediately thereafter, for the furnishing of goods and services for the execution of:</w:t>
      </w:r>
    </w:p>
    <w:p w14:paraId="7C78E02B" w14:textId="77777777" w:rsidR="005023BB" w:rsidRDefault="005023BB" w:rsidP="005023BB">
      <w:pPr>
        <w:jc w:val="center"/>
        <w:rPr>
          <w:rFonts w:ascii="Times New Roman" w:hAnsi="Times New Roman" w:cs="Times New Roman"/>
          <w:b/>
          <w:sz w:val="24"/>
          <w:szCs w:val="24"/>
        </w:rPr>
      </w:pPr>
      <w:r>
        <w:rPr>
          <w:rFonts w:ascii="Times New Roman" w:hAnsi="Times New Roman" w:cs="Times New Roman"/>
          <w:b/>
          <w:sz w:val="24"/>
          <w:szCs w:val="24"/>
        </w:rPr>
        <w:t>BID PACKAGE #2019-2 – FOOD SERVICE CONVEYOR BELTS</w:t>
      </w:r>
    </w:p>
    <w:p w14:paraId="443CD6C5" w14:textId="77777777" w:rsidR="005023BB" w:rsidRDefault="005023BB" w:rsidP="005023BB">
      <w:pPr>
        <w:contextualSpacing/>
        <w:jc w:val="center"/>
        <w:rPr>
          <w:rFonts w:ascii="Times New Roman" w:hAnsi="Times New Roman" w:cs="Times New Roman"/>
          <w:sz w:val="24"/>
          <w:szCs w:val="24"/>
        </w:rPr>
      </w:pPr>
      <w:r>
        <w:rPr>
          <w:rFonts w:ascii="Times New Roman" w:hAnsi="Times New Roman" w:cs="Times New Roman"/>
          <w:sz w:val="24"/>
          <w:szCs w:val="24"/>
        </w:rPr>
        <w:t>GREATER COLUMBUS CONVENTION CENTER</w:t>
      </w:r>
    </w:p>
    <w:p w14:paraId="6D0814DC" w14:textId="77777777" w:rsidR="005023BB" w:rsidRDefault="005023BB" w:rsidP="005023BB">
      <w:pPr>
        <w:contextualSpacing/>
        <w:jc w:val="center"/>
        <w:rPr>
          <w:rFonts w:ascii="Times New Roman" w:hAnsi="Times New Roman" w:cs="Times New Roman"/>
          <w:sz w:val="24"/>
          <w:szCs w:val="24"/>
        </w:rPr>
      </w:pPr>
      <w:r>
        <w:rPr>
          <w:rFonts w:ascii="Times New Roman" w:hAnsi="Times New Roman" w:cs="Times New Roman"/>
          <w:sz w:val="24"/>
          <w:szCs w:val="24"/>
        </w:rPr>
        <w:t>400 NORTH HIGH STREET</w:t>
      </w:r>
    </w:p>
    <w:p w14:paraId="6A153F32" w14:textId="77777777" w:rsidR="005023BB" w:rsidRDefault="005023BB" w:rsidP="005023BB">
      <w:pPr>
        <w:jc w:val="center"/>
        <w:rPr>
          <w:rFonts w:ascii="Times New Roman" w:hAnsi="Times New Roman" w:cs="Times New Roman"/>
          <w:sz w:val="24"/>
          <w:szCs w:val="24"/>
        </w:rPr>
      </w:pPr>
      <w:r>
        <w:rPr>
          <w:rFonts w:ascii="Times New Roman" w:hAnsi="Times New Roman" w:cs="Times New Roman"/>
          <w:sz w:val="24"/>
          <w:szCs w:val="24"/>
        </w:rPr>
        <w:t>COLUMBUS, OHIO 43215</w:t>
      </w:r>
    </w:p>
    <w:p w14:paraId="4C2643FE" w14:textId="77777777" w:rsidR="005023BB" w:rsidRDefault="005023BB" w:rsidP="005023BB">
      <w:pPr>
        <w:rPr>
          <w:rFonts w:ascii="Times New Roman" w:hAnsi="Times New Roman" w:cs="Times New Roman"/>
          <w:sz w:val="24"/>
          <w:szCs w:val="24"/>
        </w:rPr>
      </w:pPr>
      <w:r>
        <w:rPr>
          <w:rFonts w:ascii="Times New Roman" w:hAnsi="Times New Roman" w:cs="Times New Roman"/>
          <w:sz w:val="24"/>
          <w:szCs w:val="24"/>
        </w:rPr>
        <w:t xml:space="preserve">The instructions to bidders, form of proposal, form of contract, technical specifications, form of bond, and other contract documents may be obtained by prospective bidders from the offices of the FCCFA by contacting Jordan Edmonds at jedmonds@fccfa.org or 614-827-2811.  General information regarding the FCCFA can be found on its website at </w:t>
      </w:r>
      <w:hyperlink r:id="rId4" w:history="1">
        <w:r w:rsidRPr="00F94C68">
          <w:rPr>
            <w:rStyle w:val="Hyperlink"/>
            <w:rFonts w:ascii="Times New Roman" w:hAnsi="Times New Roman" w:cs="Times New Roman"/>
            <w:sz w:val="24"/>
            <w:szCs w:val="24"/>
          </w:rPr>
          <w:t>www.meetusincolumbus.com</w:t>
        </w:r>
      </w:hyperlink>
      <w:r>
        <w:rPr>
          <w:rFonts w:ascii="Times New Roman" w:hAnsi="Times New Roman" w:cs="Times New Roman"/>
          <w:sz w:val="24"/>
          <w:szCs w:val="24"/>
        </w:rPr>
        <w:t>.</w:t>
      </w:r>
    </w:p>
    <w:p w14:paraId="730B5783" w14:textId="77777777" w:rsidR="005023BB" w:rsidRDefault="005023BB" w:rsidP="005023BB">
      <w:pPr>
        <w:rPr>
          <w:rFonts w:ascii="Times New Roman" w:hAnsi="Times New Roman" w:cs="Times New Roman"/>
          <w:sz w:val="24"/>
          <w:szCs w:val="24"/>
        </w:rPr>
      </w:pPr>
      <w:r>
        <w:rPr>
          <w:rFonts w:ascii="Times New Roman" w:hAnsi="Times New Roman" w:cs="Times New Roman"/>
          <w:sz w:val="24"/>
          <w:szCs w:val="24"/>
        </w:rPr>
        <w:t>All questions regarding the bid documents and technical specifications should be submitted in writing and can be forwarded to Jordan Edmonds at jedmonds@fccfa.org.</w:t>
      </w:r>
    </w:p>
    <w:p w14:paraId="1529408B" w14:textId="77777777" w:rsidR="005023BB" w:rsidRDefault="005023BB" w:rsidP="005023BB">
      <w:pPr>
        <w:rPr>
          <w:rFonts w:ascii="Times New Roman" w:hAnsi="Times New Roman" w:cs="Times New Roman"/>
          <w:sz w:val="24"/>
          <w:szCs w:val="24"/>
        </w:rPr>
      </w:pPr>
      <w:proofErr w:type="gramStart"/>
      <w:r>
        <w:rPr>
          <w:rFonts w:ascii="Times New Roman" w:hAnsi="Times New Roman" w:cs="Times New Roman"/>
          <w:sz w:val="24"/>
          <w:szCs w:val="24"/>
        </w:rPr>
        <w:t>Each bid must be accompanied by a Bid Guaranty and Contract Bond</w:t>
      </w:r>
      <w:proofErr w:type="gramEnd"/>
      <w:r>
        <w:rPr>
          <w:rFonts w:ascii="Times New Roman" w:hAnsi="Times New Roman" w:cs="Times New Roman"/>
          <w:sz w:val="24"/>
          <w:szCs w:val="24"/>
        </w:rPr>
        <w:t xml:space="preserve"> in the exact form included in this Request for Bids (“RFB”) and meeting the requirements of Section 153.54 of the Ohio Revised Code.</w:t>
      </w:r>
    </w:p>
    <w:p w14:paraId="6A9DC306" w14:textId="77777777" w:rsidR="005023BB" w:rsidRDefault="005023BB" w:rsidP="005023BB">
      <w:pPr>
        <w:rPr>
          <w:rFonts w:ascii="Times New Roman" w:hAnsi="Times New Roman" w:cs="Times New Roman"/>
          <w:b/>
          <w:sz w:val="24"/>
          <w:szCs w:val="24"/>
        </w:rPr>
      </w:pPr>
      <w:r>
        <w:rPr>
          <w:rFonts w:ascii="Times New Roman" w:hAnsi="Times New Roman" w:cs="Times New Roman"/>
          <w:b/>
          <w:sz w:val="24"/>
          <w:szCs w:val="24"/>
        </w:rPr>
        <w:t>Bids shall be sealed and addressed to:</w:t>
      </w:r>
    </w:p>
    <w:p w14:paraId="414FB5AA" w14:textId="77777777" w:rsidR="005023BB" w:rsidRDefault="005023BB" w:rsidP="005023BB">
      <w:pPr>
        <w:ind w:left="1440" w:firstLine="720"/>
        <w:contextualSpacing/>
        <w:jc w:val="both"/>
        <w:rPr>
          <w:rFonts w:ascii="Times New Roman" w:hAnsi="Times New Roman" w:cs="Times New Roman"/>
          <w:b/>
          <w:sz w:val="24"/>
          <w:szCs w:val="24"/>
        </w:rPr>
      </w:pPr>
      <w:r>
        <w:rPr>
          <w:rFonts w:ascii="Times New Roman" w:hAnsi="Times New Roman" w:cs="Times New Roman"/>
          <w:b/>
          <w:sz w:val="24"/>
          <w:szCs w:val="24"/>
        </w:rPr>
        <w:t>Franklin County Convention Facilities Authority</w:t>
      </w:r>
    </w:p>
    <w:p w14:paraId="29F91798" w14:textId="77777777" w:rsidR="005023BB" w:rsidRDefault="005023BB" w:rsidP="005023BB">
      <w:pPr>
        <w:ind w:left="1440" w:firstLine="720"/>
        <w:contextualSpacing/>
        <w:jc w:val="both"/>
        <w:rPr>
          <w:rFonts w:ascii="Times New Roman" w:hAnsi="Times New Roman" w:cs="Times New Roman"/>
          <w:b/>
          <w:sz w:val="24"/>
          <w:szCs w:val="24"/>
        </w:rPr>
      </w:pPr>
      <w:r>
        <w:rPr>
          <w:rFonts w:ascii="Times New Roman" w:hAnsi="Times New Roman" w:cs="Times New Roman"/>
          <w:b/>
          <w:sz w:val="24"/>
          <w:szCs w:val="24"/>
        </w:rPr>
        <w:t>400 North High Street, 4</w:t>
      </w:r>
      <w:r w:rsidRPr="00C55FCA">
        <w:rPr>
          <w:rFonts w:ascii="Times New Roman" w:hAnsi="Times New Roman" w:cs="Times New Roman"/>
          <w:b/>
          <w:sz w:val="24"/>
          <w:szCs w:val="24"/>
          <w:vertAlign w:val="superscript"/>
        </w:rPr>
        <w:t>th</w:t>
      </w:r>
      <w:r>
        <w:rPr>
          <w:rFonts w:ascii="Times New Roman" w:hAnsi="Times New Roman" w:cs="Times New Roman"/>
          <w:b/>
          <w:sz w:val="24"/>
          <w:szCs w:val="24"/>
        </w:rPr>
        <w:t xml:space="preserve"> Floor</w:t>
      </w:r>
    </w:p>
    <w:p w14:paraId="540AFE14" w14:textId="77777777" w:rsidR="005023BB" w:rsidRDefault="005023BB" w:rsidP="005023BB">
      <w:pPr>
        <w:ind w:left="1440" w:firstLine="720"/>
        <w:contextualSpacing/>
        <w:jc w:val="both"/>
        <w:rPr>
          <w:rFonts w:ascii="Times New Roman" w:hAnsi="Times New Roman" w:cs="Times New Roman"/>
          <w:b/>
          <w:sz w:val="24"/>
          <w:szCs w:val="24"/>
        </w:rPr>
      </w:pPr>
      <w:r>
        <w:rPr>
          <w:rFonts w:ascii="Times New Roman" w:hAnsi="Times New Roman" w:cs="Times New Roman"/>
          <w:b/>
          <w:sz w:val="24"/>
          <w:szCs w:val="24"/>
        </w:rPr>
        <w:t>Columbus, Ohio 43215</w:t>
      </w:r>
    </w:p>
    <w:p w14:paraId="44C239A1" w14:textId="77777777" w:rsidR="005023BB" w:rsidRDefault="005023BB" w:rsidP="005023BB">
      <w:pPr>
        <w:ind w:left="1440" w:firstLine="720"/>
        <w:jc w:val="both"/>
        <w:rPr>
          <w:rFonts w:ascii="Times New Roman" w:hAnsi="Times New Roman" w:cs="Times New Roman"/>
          <w:b/>
          <w:sz w:val="24"/>
          <w:szCs w:val="24"/>
        </w:rPr>
      </w:pPr>
      <w:r>
        <w:rPr>
          <w:rFonts w:ascii="Times New Roman" w:hAnsi="Times New Roman" w:cs="Times New Roman"/>
          <w:b/>
          <w:sz w:val="24"/>
          <w:szCs w:val="24"/>
        </w:rPr>
        <w:t>Attention: Jordan Edmonds</w:t>
      </w:r>
    </w:p>
    <w:p w14:paraId="6A29B2B2" w14:textId="77777777" w:rsidR="005023BB" w:rsidRDefault="005023BB" w:rsidP="005023BB">
      <w:pPr>
        <w:jc w:val="both"/>
        <w:rPr>
          <w:rFonts w:ascii="Times New Roman" w:hAnsi="Times New Roman" w:cs="Times New Roman"/>
          <w:sz w:val="24"/>
          <w:szCs w:val="24"/>
        </w:rPr>
      </w:pPr>
      <w:r>
        <w:rPr>
          <w:rFonts w:ascii="Times New Roman" w:hAnsi="Times New Roman" w:cs="Times New Roman"/>
          <w:sz w:val="24"/>
          <w:szCs w:val="24"/>
        </w:rPr>
        <w:t>State of Ohio Equal Employment Opportunity requirements, as provided for in this RFB, are applicable to this bid invitation for all work performed pursuant to the purchase agreement.</w:t>
      </w:r>
    </w:p>
    <w:p w14:paraId="5CB9555E" w14:textId="2BF79F47" w:rsidR="005023BB" w:rsidRPr="001B4DEA" w:rsidRDefault="005023BB" w:rsidP="005023BB">
      <w:pPr>
        <w:jc w:val="both"/>
        <w:rPr>
          <w:rFonts w:ascii="Times New Roman" w:hAnsi="Times New Roman" w:cs="Times New Roman"/>
          <w:sz w:val="24"/>
          <w:szCs w:val="24"/>
        </w:rPr>
        <w:sectPr w:rsidR="005023BB" w:rsidRPr="001B4DEA">
          <w:pgSz w:w="12240" w:h="15840"/>
          <w:pgMar w:top="1440" w:right="1800" w:bottom="1440" w:left="1800" w:header="720" w:footer="720" w:gutter="0"/>
          <w:cols w:space="720"/>
          <w:docGrid w:linePitch="360"/>
        </w:sectPr>
      </w:pPr>
      <w:r>
        <w:rPr>
          <w:rFonts w:ascii="Times New Roman" w:hAnsi="Times New Roman" w:cs="Times New Roman"/>
          <w:sz w:val="24"/>
          <w:szCs w:val="24"/>
        </w:rPr>
        <w:t>The Franklin County Convention Facilities Authority reserves the right to waive any informalities or in its sole discretion, to reject any or all bid</w:t>
      </w:r>
      <w:r>
        <w:rPr>
          <w:rFonts w:ascii="Times New Roman" w:hAnsi="Times New Roman" w:cs="Times New Roman"/>
          <w:sz w:val="24"/>
          <w:szCs w:val="24"/>
        </w:rPr>
        <w:t>s.</w:t>
      </w:r>
      <w:bookmarkStart w:id="0" w:name="_GoBack"/>
      <w:bookmarkEnd w:id="0"/>
    </w:p>
    <w:p w14:paraId="4D0CD6E8" w14:textId="77777777" w:rsidR="00737049" w:rsidRDefault="00737049"/>
    <w:sectPr w:rsidR="0073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BB"/>
    <w:rsid w:val="005023BB"/>
    <w:rsid w:val="0073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2332"/>
  <w15:chartTrackingRefBased/>
  <w15:docId w15:val="{525A35F8-BE8F-450A-8263-E889F5BB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3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etusincolum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Edmonds</dc:creator>
  <cp:keywords/>
  <dc:description/>
  <cp:lastModifiedBy>Jordan Edmonds</cp:lastModifiedBy>
  <cp:revision>1</cp:revision>
  <dcterms:created xsi:type="dcterms:W3CDTF">2019-04-15T14:51:00Z</dcterms:created>
  <dcterms:modified xsi:type="dcterms:W3CDTF">2019-04-15T14:52:00Z</dcterms:modified>
</cp:coreProperties>
</file>